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D69E" w14:textId="77777777" w:rsidR="004F3A64" w:rsidRPr="004F3A64" w:rsidRDefault="004F3A64" w:rsidP="004F3A64">
      <w:pPr>
        <w:shd w:val="clear" w:color="auto" w:fill="FFFFFF"/>
        <w:spacing w:before="360" w:after="180" w:line="240" w:lineRule="auto"/>
        <w:outlineLvl w:val="1"/>
        <w:rPr>
          <w:rFonts w:ascii="Barlow" w:eastAsia="Times New Roman" w:hAnsi="Barlow" w:cs="Times New Roman"/>
          <w:b/>
          <w:bCs/>
          <w:color w:val="333333"/>
          <w:spacing w:val="7"/>
          <w:sz w:val="43"/>
          <w:szCs w:val="43"/>
          <w:lang w:eastAsia="nl-BE"/>
        </w:rPr>
      </w:pPr>
      <w:proofErr w:type="spellStart"/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43"/>
          <w:szCs w:val="43"/>
          <w:lang w:eastAsia="nl-BE"/>
        </w:rPr>
        <w:t>Kindbegeleider</w:t>
      </w:r>
      <w:proofErr w:type="spellEnd"/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43"/>
          <w:szCs w:val="43"/>
          <w:lang w:eastAsia="nl-BE"/>
        </w:rPr>
        <w:t xml:space="preserve"> (4/5de)</w:t>
      </w:r>
    </w:p>
    <w:p w14:paraId="614C6408" w14:textId="77777777" w:rsidR="004F3A64" w:rsidRPr="004F3A64" w:rsidRDefault="004F3A64" w:rsidP="004F3A64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  <w:t>SOLLICITEREN TOT</w:t>
      </w:r>
    </w:p>
    <w:p w14:paraId="4AA671D4" w14:textId="77777777" w:rsidR="004F3A64" w:rsidRPr="004F3A64" w:rsidRDefault="004F3A64" w:rsidP="004F3A64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  <w:t> </w:t>
      </w:r>
    </w:p>
    <w:p w14:paraId="6E69B392" w14:textId="77777777" w:rsidR="004F3A64" w:rsidRPr="004F3A64" w:rsidRDefault="004F3A64" w:rsidP="004F3A64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  <w:t>2023-02-26T00:00:00</w:t>
      </w:r>
    </w:p>
    <w:p w14:paraId="681AD4E8" w14:textId="77777777" w:rsidR="004F3A64" w:rsidRPr="004F3A64" w:rsidRDefault="004F3A64" w:rsidP="004F3A64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  <w:t>ORGANISATIE</w:t>
      </w:r>
    </w:p>
    <w:p w14:paraId="6866C5A2" w14:textId="77777777" w:rsidR="004F3A64" w:rsidRPr="004F3A64" w:rsidRDefault="004F3A64" w:rsidP="004F3A64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aps/>
          <w:color w:val="333333"/>
          <w:spacing w:val="7"/>
          <w:sz w:val="24"/>
          <w:szCs w:val="24"/>
          <w:lang w:eastAsia="nl-BE"/>
        </w:rPr>
        <w:t>ELMER VZW</w:t>
      </w:r>
    </w:p>
    <w:p w14:paraId="49B8D3A2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 xml:space="preserve">ELMER ZOEKT </w:t>
      </w:r>
      <w:proofErr w:type="spellStart"/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Kindbegeleider</w:t>
      </w:r>
      <w:proofErr w:type="spellEnd"/>
    </w:p>
    <w:p w14:paraId="529BCA63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Elmer Zuid – langdurige vervanging – 4/5de – 13/03/2023</w:t>
      </w:r>
    </w:p>
    <w:p w14:paraId="3DB01E51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 </w:t>
      </w:r>
    </w:p>
    <w:p w14:paraId="2887E7EA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24"/>
          <w:szCs w:val="24"/>
          <w:lang w:eastAsia="nl-BE"/>
        </w:rPr>
        <w:t>Organisatie informatie</w:t>
      </w:r>
    </w:p>
    <w:p w14:paraId="00D8B15C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Elmer organiseert kinderopvang in vier vestigingen in Anderlecht, Schaarbeek, Molenbeek en Brussel. In totaal telt Elmer een 100-tal medewerkers, waarvan een aantal in een opleidingstraject.</w:t>
      </w:r>
    </w:p>
    <w:p w14:paraId="1418D67D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Elmer wordt gesubsidieerd door Kind en Gezin op trap 3 (kwetsbare gezinnen). Elmer is ook erkend als Centrum voor Inclusie voor de Brusselse regio. Meer kan u lezen op </w:t>
      </w:r>
      <w:hyperlink r:id="rId5" w:tgtFrame="_blank" w:history="1">
        <w:r w:rsidRPr="004F3A64">
          <w:rPr>
            <w:rFonts w:ascii="Barlow" w:eastAsia="Times New Roman" w:hAnsi="Barlow" w:cs="Times New Roman"/>
            <w:color w:val="5791A0"/>
            <w:spacing w:val="7"/>
            <w:sz w:val="24"/>
            <w:szCs w:val="24"/>
            <w:u w:val="single"/>
            <w:lang w:eastAsia="nl-BE"/>
          </w:rPr>
          <w:t>www.elmer.be</w:t>
        </w:r>
      </w:hyperlink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.</w:t>
      </w:r>
    </w:p>
    <w:p w14:paraId="17E93881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 </w:t>
      </w:r>
    </w:p>
    <w:p w14:paraId="69296997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24"/>
          <w:szCs w:val="24"/>
          <w:lang w:eastAsia="nl-BE"/>
        </w:rPr>
        <w:t>Functie</w:t>
      </w:r>
    </w:p>
    <w:p w14:paraId="74C4BB4D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Als begeleider maak je deel uit van de pedagogische structuur van Elmer Zuid.</w:t>
      </w:r>
    </w:p>
    <w:p w14:paraId="3A5281A4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staat in teamverband in voor de opvang van de kinderen en de dagelijkse contacten met de ouders.</w:t>
      </w:r>
    </w:p>
    <w:p w14:paraId="0A445669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 xml:space="preserve">Je staat in voor de organisatie van de leefgroep en voor de opvolging van de toegewezen </w:t>
      </w:r>
      <w:proofErr w:type="spellStart"/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aandachtskinderen</w:t>
      </w:r>
      <w:proofErr w:type="spellEnd"/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.</w:t>
      </w:r>
    </w:p>
    <w:p w14:paraId="7AB3A7D9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stelt je actief observerend op en zoekt voortdurend naar een gepast aanbod voor elk kind.</w:t>
      </w:r>
    </w:p>
    <w:p w14:paraId="593B2864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staat zelfstandig in voor het leiden van een leefgroep en hebt een voorbeeldfunctie naar begeleiders in opleiding en stagiairs.</w:t>
      </w:r>
    </w:p>
    <w:p w14:paraId="4D896835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wordt ondersteund en aangestuurd door de vestigingsverantwoordelijke.</w:t>
      </w:r>
    </w:p>
    <w:p w14:paraId="2B6F97F7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24"/>
          <w:szCs w:val="24"/>
          <w:lang w:eastAsia="nl-BE"/>
        </w:rPr>
        <w:t>Profiel</w:t>
      </w:r>
    </w:p>
    <w:p w14:paraId="7325A8FB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bent betrokken op kinderen en hun ouders in de Brusselse leefwereld</w:t>
      </w:r>
    </w:p>
    <w:p w14:paraId="06D0A59D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hebt verantwoordelijkheidszin en bent betrokken op de werking van Elmer</w:t>
      </w:r>
    </w:p>
    <w:p w14:paraId="0D6E3867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kan actief pluralisme hanteren in je omgang met diversiteit</w:t>
      </w:r>
    </w:p>
    <w:p w14:paraId="58767C04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bent creatief en hebt zin om voortdurend te verbeteren</w:t>
      </w:r>
    </w:p>
    <w:p w14:paraId="548092EC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kan samenwerken en je bent sociaal vaardig</w:t>
      </w:r>
    </w:p>
    <w:p w14:paraId="63915008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lastRenderedPageBreak/>
        <w:t>Je kan plannen, organiseren en vooruitgang opvolgen</w:t>
      </w:r>
    </w:p>
    <w:p w14:paraId="58B83D1D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bent flexibel in je takenpakket</w:t>
      </w:r>
    </w:p>
    <w:p w14:paraId="2F0D6531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beschikt over sterke communicatievaardigheden</w:t>
      </w:r>
    </w:p>
    <w:p w14:paraId="2FEFD29B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kan emotionele ondersteuning bieden</w:t>
      </w:r>
    </w:p>
    <w:p w14:paraId="1E6F5AEE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kan educatieve ondersteuning bieden</w:t>
      </w:r>
    </w:p>
    <w:p w14:paraId="31000F0A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kan participatief handelen</w:t>
      </w:r>
    </w:p>
    <w:p w14:paraId="6A4DBD69" w14:textId="77777777" w:rsidR="004F3A64" w:rsidRPr="004F3A64" w:rsidRDefault="004F3A64" w:rsidP="004F3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Je hebt een diploma of attest Kinderzorg</w:t>
      </w:r>
    </w:p>
    <w:p w14:paraId="436849A0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24"/>
          <w:szCs w:val="24"/>
          <w:lang w:eastAsia="nl-BE"/>
        </w:rPr>
        <w:t>Aanbod</w:t>
      </w:r>
    </w:p>
    <w:p w14:paraId="12DD48DC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Verloning volgens loonbarema’s van PC331</w:t>
      </w:r>
    </w:p>
    <w:p w14:paraId="4E40C935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4/5de contract vervanging van lange duur</w:t>
      </w:r>
    </w:p>
    <w:p w14:paraId="2673D351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Gratis treinabonnement, gedeeltelijke terugbetaling ander openbaar vervoer, dagelijkse fietsvergoeding, forfaitaire vergoeding autogebruikers, mogelijkheid tot voordelige parkeerkaart</w:t>
      </w:r>
    </w:p>
    <w:p w14:paraId="447E94D4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Kilometervergoeding bij dienstverplaatsingen</w:t>
      </w:r>
    </w:p>
    <w:p w14:paraId="47207104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20 wettelijke verlofdagen, aangevuld met 6 extra verlofdagen. Vanaf 35 jaar verdere opbouw van extra CAO-verlof</w:t>
      </w:r>
    </w:p>
    <w:p w14:paraId="429C84CA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Mogelijkheid tot bijscholing</w:t>
      </w:r>
    </w:p>
    <w:p w14:paraId="099F0729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Mogelijkheid tot opvang van eigen (klein)kinderen</w:t>
      </w:r>
    </w:p>
    <w:p w14:paraId="34E27834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Jaarlijkse cadeaucheque Sinterklaas</w:t>
      </w:r>
    </w:p>
    <w:p w14:paraId="6F2A213A" w14:textId="77777777" w:rsidR="004F3A64" w:rsidRPr="004F3A64" w:rsidRDefault="004F3A64" w:rsidP="004F3A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Een leuke, informele en familiale werksfeer, met erkenning en ondersteuning voor jouw ambities, inbreng en creativiteit</w:t>
      </w:r>
    </w:p>
    <w:p w14:paraId="3E49B312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b/>
          <w:bCs/>
          <w:color w:val="333333"/>
          <w:spacing w:val="7"/>
          <w:sz w:val="24"/>
          <w:szCs w:val="24"/>
          <w:lang w:eastAsia="nl-BE"/>
        </w:rPr>
        <w:t>Interesse?</w:t>
      </w:r>
    </w:p>
    <w:p w14:paraId="2C677CE7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Stuur je CV en motivatiebrief vóór 27 februari 2023!</w:t>
      </w:r>
    </w:p>
    <w:p w14:paraId="192F68B6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hyperlink r:id="rId6" w:history="1">
        <w:r w:rsidRPr="004F3A64">
          <w:rPr>
            <w:rFonts w:ascii="Barlow" w:eastAsia="Times New Roman" w:hAnsi="Barlow" w:cs="Times New Roman"/>
            <w:color w:val="5791A0"/>
            <w:spacing w:val="7"/>
            <w:sz w:val="24"/>
            <w:szCs w:val="24"/>
            <w:u w:val="single"/>
            <w:lang w:eastAsia="nl-BE"/>
          </w:rPr>
          <w:t>vacatures@elmer.be</w:t>
        </w:r>
      </w:hyperlink>
    </w:p>
    <w:p w14:paraId="4AD0C9D6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proofErr w:type="gramStart"/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vzw</w:t>
      </w:r>
      <w:proofErr w:type="gramEnd"/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 xml:space="preserve"> Elmer</w:t>
      </w:r>
    </w:p>
    <w:p w14:paraId="46DBE7AA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t.a.v. de HR-dienst</w:t>
      </w:r>
    </w:p>
    <w:p w14:paraId="7D534530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Vooruitgangstraat 317</w:t>
      </w:r>
    </w:p>
    <w:p w14:paraId="7E9239DF" w14:textId="77777777" w:rsidR="004F3A64" w:rsidRPr="004F3A64" w:rsidRDefault="004F3A64" w:rsidP="004F3A64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</w:pPr>
      <w:r w:rsidRPr="004F3A64">
        <w:rPr>
          <w:rFonts w:ascii="Barlow" w:eastAsia="Times New Roman" w:hAnsi="Barlow" w:cs="Times New Roman"/>
          <w:color w:val="333333"/>
          <w:spacing w:val="7"/>
          <w:sz w:val="24"/>
          <w:szCs w:val="24"/>
          <w:lang w:eastAsia="nl-BE"/>
        </w:rPr>
        <w:t>1030 Schaarbeek</w:t>
      </w:r>
    </w:p>
    <w:p w14:paraId="61865C3E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C0A"/>
    <w:multiLevelType w:val="multilevel"/>
    <w:tmpl w:val="A3B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72AB8"/>
    <w:multiLevelType w:val="multilevel"/>
    <w:tmpl w:val="154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242320">
    <w:abstractNumId w:val="1"/>
  </w:num>
  <w:num w:numId="2" w16cid:durableId="18371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64"/>
    <w:rsid w:val="002E4DD0"/>
    <w:rsid w:val="004F3A64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2A67"/>
  <w15:chartTrackingRefBased/>
  <w15:docId w15:val="{2C7A307F-D196-4536-9083-E656713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2">
    <w:name w:val="heading 2"/>
    <w:basedOn w:val="Standaard"/>
    <w:link w:val="Kop2Char"/>
    <w:uiPriority w:val="9"/>
    <w:qFormat/>
    <w:rsid w:val="004F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3A64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F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F3A6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F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tures@elmer.be" TargetMode="External"/><Relationship Id="rId5" Type="http://schemas.openxmlformats.org/officeDocument/2006/relationships/hyperlink" Target="http://www.elmer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2023-02-23T09:20:00Z</dcterms:created>
  <dcterms:modified xsi:type="dcterms:W3CDTF">2023-02-23T09:21:00Z</dcterms:modified>
</cp:coreProperties>
</file>